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79" w:rsidRPr="007E6B0E" w:rsidRDefault="00007779" w:rsidP="006B053B">
      <w:pPr>
        <w:spacing w:before="120" w:after="120"/>
        <w:ind w:left="120"/>
        <w:outlineLvl w:val="0"/>
        <w:rPr>
          <w:rFonts w:ascii="Stencil" w:hAnsi="Stencil"/>
          <w:bCs/>
          <w:color w:val="FF0000"/>
          <w:sz w:val="20"/>
          <w:szCs w:val="20"/>
        </w:rPr>
      </w:pPr>
      <w:r w:rsidRPr="007E6B0E">
        <w:rPr>
          <w:rFonts w:ascii="Stencil" w:hAnsi="Stencil"/>
          <w:bCs/>
          <w:noProof/>
          <w:color w:val="FF0000"/>
          <w:sz w:val="96"/>
          <w:szCs w:val="96"/>
          <w:lang w:eastAsia="en-US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295275</wp:posOffset>
            </wp:positionV>
            <wp:extent cx="1343025" cy="1038225"/>
            <wp:effectExtent l="19050" t="0" r="9525" b="0"/>
            <wp:wrapTight wrapText="bothSides">
              <wp:wrapPolygon edited="0">
                <wp:start x="-306" y="0"/>
                <wp:lineTo x="-306" y="21402"/>
                <wp:lineTo x="21753" y="21402"/>
                <wp:lineTo x="21753" y="0"/>
                <wp:lineTo x="-306" y="0"/>
              </wp:wrapPolygon>
            </wp:wrapTight>
            <wp:docPr id="21" name="Picture 19" descr="imagesCA44ILY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44ILYH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6B0E">
        <w:rPr>
          <w:rFonts w:ascii="Stencil" w:hAnsi="Stencil"/>
          <w:bCs/>
          <w:noProof/>
          <w:color w:val="FF0000"/>
          <w:sz w:val="96"/>
          <w:szCs w:val="96"/>
          <w:lang w:eastAsia="en-US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295275</wp:posOffset>
            </wp:positionV>
            <wp:extent cx="949960" cy="1085850"/>
            <wp:effectExtent l="19050" t="0" r="2540" b="0"/>
            <wp:wrapTight wrapText="bothSides">
              <wp:wrapPolygon edited="0">
                <wp:start x="-433" y="0"/>
                <wp:lineTo x="-433" y="21221"/>
                <wp:lineTo x="21658" y="21221"/>
                <wp:lineTo x="21658" y="0"/>
                <wp:lineTo x="-433" y="0"/>
              </wp:wrapPolygon>
            </wp:wrapTight>
            <wp:docPr id="17" name="Picture 16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7971" w:rsidRPr="007E6B0E">
        <w:rPr>
          <w:rFonts w:ascii="Stencil" w:hAnsi="Stencil"/>
          <w:bCs/>
          <w:noProof/>
          <w:color w:val="FF0000"/>
          <w:sz w:val="96"/>
          <w:szCs w:val="96"/>
          <w:lang w:eastAsia="en-US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7724775</wp:posOffset>
            </wp:positionH>
            <wp:positionV relativeFrom="paragraph">
              <wp:posOffset>209550</wp:posOffset>
            </wp:positionV>
            <wp:extent cx="904875" cy="1171575"/>
            <wp:effectExtent l="19050" t="0" r="9525" b="0"/>
            <wp:wrapNone/>
            <wp:docPr id="6" name="Picture 5" descr="safety is no accid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ety is no accide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053B" w:rsidRPr="007E6B0E">
        <w:rPr>
          <w:rFonts w:ascii="Stencil" w:hAnsi="Stencil"/>
          <w:bCs/>
          <w:color w:val="FF0000"/>
          <w:sz w:val="96"/>
          <w:szCs w:val="96"/>
        </w:rPr>
        <w:t xml:space="preserve"> </w:t>
      </w:r>
    </w:p>
    <w:p w:rsidR="00D7229F" w:rsidRPr="00D7229F" w:rsidRDefault="00D7229F" w:rsidP="00007779">
      <w:pPr>
        <w:spacing w:before="120" w:after="120"/>
        <w:ind w:left="120"/>
        <w:jc w:val="center"/>
        <w:outlineLvl w:val="0"/>
        <w:rPr>
          <w:rFonts w:ascii="Arial" w:hAnsi="Arial" w:cs="Arial"/>
          <w:b/>
          <w:bCs/>
          <w:sz w:val="96"/>
          <w:szCs w:val="96"/>
        </w:rPr>
      </w:pPr>
      <w:r w:rsidRPr="00D7229F">
        <w:rPr>
          <w:rFonts w:ascii="Stencil" w:hAnsi="Stencil"/>
          <w:b/>
          <w:bCs/>
          <w:color w:val="FF0000"/>
          <w:sz w:val="96"/>
          <w:szCs w:val="96"/>
          <w:u w:val="single"/>
        </w:rPr>
        <w:t>Semper Safe</w:t>
      </w:r>
    </w:p>
    <w:p w:rsidR="007F0BCA" w:rsidRPr="007F0BCA" w:rsidRDefault="007F0BCA" w:rsidP="007F0BCA">
      <w:pPr>
        <w:tabs>
          <w:tab w:val="left" w:pos="870"/>
          <w:tab w:val="center" w:pos="5220"/>
        </w:tabs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07779" w:rsidRPr="007F0BCA">
        <w:rPr>
          <w:b/>
          <w:sz w:val="28"/>
          <w:szCs w:val="28"/>
        </w:rPr>
        <w:t xml:space="preserve">FIREWORKS </w:t>
      </w:r>
      <w:r w:rsidR="00007779" w:rsidRPr="007E6B0E">
        <w:rPr>
          <w:sz w:val="28"/>
          <w:szCs w:val="28"/>
        </w:rPr>
        <w:t>–</w:t>
      </w:r>
      <w:r w:rsidR="00007779" w:rsidRPr="007F0BCA">
        <w:rPr>
          <w:b/>
          <w:sz w:val="28"/>
          <w:szCs w:val="28"/>
        </w:rPr>
        <w:t xml:space="preserve"> </w:t>
      </w:r>
      <w:r w:rsidRPr="007F0BCA">
        <w:rPr>
          <w:b/>
          <w:sz w:val="28"/>
          <w:szCs w:val="28"/>
        </w:rPr>
        <w:t>ENJOY A SAFE 4</w:t>
      </w:r>
      <w:r w:rsidRPr="007E6B0E">
        <w:rPr>
          <w:sz w:val="28"/>
          <w:szCs w:val="28"/>
          <w:vertAlign w:val="superscript"/>
        </w:rPr>
        <w:t>th</w:t>
      </w:r>
      <w:r w:rsidRPr="007F0BCA">
        <w:rPr>
          <w:b/>
          <w:sz w:val="28"/>
          <w:szCs w:val="28"/>
        </w:rPr>
        <w:t xml:space="preserve"> OF JULY</w:t>
      </w:r>
    </w:p>
    <w:p w:rsidR="00007779" w:rsidRDefault="007F0BCA" w:rsidP="007F0BCA">
      <w:pPr>
        <w:tabs>
          <w:tab w:val="left" w:pos="870"/>
          <w:tab w:val="center" w:pos="5220"/>
        </w:tabs>
        <w:spacing w:before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>
        <w:rPr>
          <w:rFonts w:ascii="Arial" w:hAnsi="Arial" w:cs="Arial"/>
          <w:noProof/>
          <w:color w:val="1111CC"/>
          <w:sz w:val="20"/>
          <w:szCs w:val="20"/>
          <w:lang w:eastAsia="en-US"/>
        </w:rPr>
        <w:drawing>
          <wp:inline distT="0" distB="0" distL="0" distR="0">
            <wp:extent cx="1438275" cy="885825"/>
            <wp:effectExtent l="19050" t="0" r="9525" b="0"/>
            <wp:docPr id="2" name="Picture 1" descr="http://t0.gstatic.com/images?q=tbn:ANd9GcSweM1trGipY5QQuztuVmnOYOQbJXINkq_y_B9KsA3yU74kCX91CA2mQ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weM1trGipY5QQuztuVmnOYOQbJXINkq_y_B9KsA3yU74kCX91CA2mQ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779" w:rsidRDefault="00007779" w:rsidP="00007779">
      <w:pPr>
        <w:tabs>
          <w:tab w:val="left" w:pos="870"/>
          <w:tab w:val="center" w:pos="52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007779" w:rsidRDefault="00007779" w:rsidP="00007779">
      <w:pPr>
        <w:tabs>
          <w:tab w:val="left" w:pos="870"/>
          <w:tab w:val="center" w:pos="52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</w:t>
      </w:r>
      <w:r w:rsidRPr="00E55C72">
        <w:rPr>
          <w:rFonts w:ascii="Times New Roman" w:hAnsi="Times New Roman" w:cs="Times New Roman"/>
        </w:rPr>
        <w:t xml:space="preserve">With the Fourth of July holiday period this weekend, neighbors will be gathering, barbecues will be going, and fireworks will light the sky to celebrate our independence. </w:t>
      </w:r>
      <w:r w:rsidR="00B274C7">
        <w:rPr>
          <w:rFonts w:ascii="Times New Roman" w:hAnsi="Times New Roman" w:cs="Times New Roman"/>
        </w:rPr>
        <w:t xml:space="preserve"> </w:t>
      </w:r>
      <w:r w:rsidRPr="00E55C72">
        <w:rPr>
          <w:rFonts w:ascii="Times New Roman" w:hAnsi="Times New Roman" w:cs="Times New Roman"/>
        </w:rPr>
        <w:t>It is important to take safety measures to avoid the bursts of purple and green turning into a red and white ambulance strobe.</w:t>
      </w:r>
      <w:r w:rsidRPr="00E55C7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07779" w:rsidRDefault="00007779" w:rsidP="00007779">
      <w:pPr>
        <w:tabs>
          <w:tab w:val="left" w:pos="870"/>
          <w:tab w:val="center" w:pos="52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E55C72">
        <w:rPr>
          <w:rFonts w:ascii="Times New Roman" w:hAnsi="Times New Roman" w:cs="Times New Roman"/>
        </w:rPr>
        <w:t xml:space="preserve">Although fireworks are a fun and exciting way to celebrate our nation’s freedom, they can also be harmful or even deadly if not used properly. </w:t>
      </w:r>
      <w:r w:rsidR="00B274C7">
        <w:rPr>
          <w:rFonts w:ascii="Times New Roman" w:hAnsi="Times New Roman" w:cs="Times New Roman"/>
        </w:rPr>
        <w:t xml:space="preserve"> M</w:t>
      </w:r>
      <w:r w:rsidRPr="00E55C72">
        <w:rPr>
          <w:rFonts w:ascii="Times New Roman" w:hAnsi="Times New Roman" w:cs="Times New Roman"/>
        </w:rPr>
        <w:t>alfunction</w:t>
      </w:r>
      <w:r w:rsidR="00B274C7">
        <w:rPr>
          <w:rFonts w:ascii="Times New Roman" w:hAnsi="Times New Roman" w:cs="Times New Roman"/>
        </w:rPr>
        <w:t>s</w:t>
      </w:r>
      <w:r w:rsidRPr="00E55C72">
        <w:rPr>
          <w:rFonts w:ascii="Times New Roman" w:hAnsi="Times New Roman" w:cs="Times New Roman"/>
        </w:rPr>
        <w:t xml:space="preserve"> and careless use of fireworks result</w:t>
      </w:r>
      <w:r w:rsidR="003B7320">
        <w:rPr>
          <w:rFonts w:ascii="Times New Roman" w:hAnsi="Times New Roman" w:cs="Times New Roman"/>
        </w:rPr>
        <w:t xml:space="preserve">ed </w:t>
      </w:r>
      <w:r w:rsidRPr="00E55C72">
        <w:rPr>
          <w:rFonts w:ascii="Times New Roman" w:hAnsi="Times New Roman" w:cs="Times New Roman"/>
        </w:rPr>
        <w:t xml:space="preserve">in </w:t>
      </w:r>
      <w:r w:rsidR="003B7320">
        <w:rPr>
          <w:rFonts w:ascii="Times New Roman" w:hAnsi="Times New Roman" w:cs="Times New Roman"/>
        </w:rPr>
        <w:t>9600</w:t>
      </w:r>
      <w:r w:rsidRPr="00E55C72">
        <w:rPr>
          <w:rFonts w:ascii="Times New Roman" w:hAnsi="Times New Roman" w:cs="Times New Roman"/>
        </w:rPr>
        <w:t xml:space="preserve"> injuries </w:t>
      </w:r>
      <w:r w:rsidR="003B7320">
        <w:rPr>
          <w:rFonts w:ascii="Times New Roman" w:hAnsi="Times New Roman" w:cs="Times New Roman"/>
        </w:rPr>
        <w:t>in 2011</w:t>
      </w:r>
      <w:r w:rsidRPr="00E55C72">
        <w:rPr>
          <w:rFonts w:ascii="Times New Roman" w:hAnsi="Times New Roman" w:cs="Times New Roman"/>
        </w:rPr>
        <w:t xml:space="preserve">. </w:t>
      </w:r>
      <w:r w:rsidR="00B274C7">
        <w:rPr>
          <w:rFonts w:ascii="Times New Roman" w:hAnsi="Times New Roman" w:cs="Times New Roman"/>
        </w:rPr>
        <w:t xml:space="preserve"> </w:t>
      </w:r>
      <w:r w:rsidRPr="00E55C72">
        <w:rPr>
          <w:rFonts w:ascii="Times New Roman" w:hAnsi="Times New Roman" w:cs="Times New Roman"/>
        </w:rPr>
        <w:t xml:space="preserve">More than 65 percent of all fireworks-related injuries occur during the month of July. Of those, more than half are to the hands, fingers, and eyes. </w:t>
      </w:r>
      <w:r w:rsidR="00B274C7">
        <w:rPr>
          <w:rFonts w:ascii="Times New Roman" w:hAnsi="Times New Roman" w:cs="Times New Roman"/>
        </w:rPr>
        <w:t xml:space="preserve"> </w:t>
      </w:r>
      <w:r w:rsidRPr="00E55C72">
        <w:rPr>
          <w:rFonts w:ascii="Times New Roman" w:hAnsi="Times New Roman" w:cs="Times New Roman"/>
        </w:rPr>
        <w:t>The most common fireworks that cause injury are firecrackers, bottle rockets, Roman candles, fountains, and sparklers that are legal in many states.</w:t>
      </w:r>
    </w:p>
    <w:p w:rsidR="00007779" w:rsidRPr="00E55C72" w:rsidRDefault="00007779" w:rsidP="00007779">
      <w:pPr>
        <w:tabs>
          <w:tab w:val="left" w:pos="870"/>
          <w:tab w:val="center" w:pos="5220"/>
        </w:tabs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</w:t>
      </w:r>
      <w:r w:rsidRPr="00E55C72">
        <w:rPr>
          <w:rFonts w:ascii="Times New Roman" w:eastAsia="Times New Roman" w:hAnsi="Times New Roman" w:cs="Times New Roman"/>
          <w:lang w:eastAsia="en-US"/>
        </w:rPr>
        <w:t>The C</w:t>
      </w:r>
      <w:r>
        <w:rPr>
          <w:rFonts w:ascii="Times New Roman" w:eastAsia="Times New Roman" w:hAnsi="Times New Roman" w:cs="Times New Roman"/>
          <w:lang w:eastAsia="en-US"/>
        </w:rPr>
        <w:t xml:space="preserve">onsumer Product Safety Commission and National Council on Fireworks Safety </w:t>
      </w:r>
      <w:r w:rsidRPr="00E55C72">
        <w:rPr>
          <w:rFonts w:ascii="Times New Roman" w:eastAsia="Times New Roman" w:hAnsi="Times New Roman" w:cs="Times New Roman"/>
          <w:lang w:eastAsia="en-US"/>
        </w:rPr>
        <w:t>offer the following fireworks safety tips and information:</w:t>
      </w:r>
    </w:p>
    <w:p w:rsidR="007F0BCA" w:rsidRDefault="00007779" w:rsidP="007F0BCA">
      <w:pPr>
        <w:numPr>
          <w:ilvl w:val="0"/>
          <w:numId w:val="14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b/>
          <w:color w:val="FF0000"/>
          <w:lang w:eastAsia="en-US"/>
        </w:rPr>
      </w:pPr>
      <w:r w:rsidRPr="00E55C72">
        <w:rPr>
          <w:rFonts w:ascii="Times New Roman" w:eastAsia="Times New Roman" w:hAnsi="Times New Roman" w:cs="Times New Roman"/>
          <w:b/>
          <w:color w:val="FF0000"/>
          <w:lang w:eastAsia="en-US"/>
        </w:rPr>
        <w:t xml:space="preserve">Did you know lit sparklers can reach temperatures up to 2,000 degrees Fahrenheit? Be cautious to not catch clothes on fire. </w:t>
      </w:r>
    </w:p>
    <w:p w:rsidR="00007779" w:rsidRPr="00E55C72" w:rsidRDefault="007F0BCA" w:rsidP="007F0BCA">
      <w:pPr>
        <w:numPr>
          <w:ilvl w:val="0"/>
          <w:numId w:val="14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b/>
          <w:color w:val="FF0000"/>
          <w:lang w:eastAsia="en-US"/>
        </w:rPr>
      </w:pPr>
      <w:r w:rsidRPr="007F0BCA">
        <w:rPr>
          <w:rFonts w:ascii="Times New Roman" w:eastAsia="Times New Roman" w:hAnsi="Times New Roman" w:cs="Times New Roman"/>
          <w:b/>
          <w:color w:val="FF0000"/>
          <w:lang w:eastAsia="en-US"/>
        </w:rPr>
        <w:t xml:space="preserve">Parents should pay special attention to children using sparklers, which can cause serious injury if not handled correctly. </w:t>
      </w:r>
    </w:p>
    <w:p w:rsidR="00007779" w:rsidRPr="00E55C72" w:rsidRDefault="00007779" w:rsidP="00007779">
      <w:pPr>
        <w:numPr>
          <w:ilvl w:val="0"/>
          <w:numId w:val="14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b/>
          <w:color w:val="FF0000"/>
          <w:lang w:eastAsia="en-US"/>
        </w:rPr>
      </w:pPr>
      <w:r w:rsidRPr="00E55C72">
        <w:rPr>
          <w:rFonts w:ascii="Times New Roman" w:eastAsia="Times New Roman" w:hAnsi="Times New Roman" w:cs="Times New Roman"/>
          <w:b/>
          <w:color w:val="FF0000"/>
          <w:lang w:eastAsia="en-US"/>
        </w:rPr>
        <w:t xml:space="preserve">Only use fireworks outdoors. </w:t>
      </w:r>
    </w:p>
    <w:p w:rsidR="00007779" w:rsidRPr="00E55C72" w:rsidRDefault="00007779" w:rsidP="00007779">
      <w:pPr>
        <w:numPr>
          <w:ilvl w:val="0"/>
          <w:numId w:val="14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b/>
          <w:color w:val="FF0000"/>
          <w:lang w:eastAsia="en-US"/>
        </w:rPr>
      </w:pPr>
      <w:r w:rsidRPr="00E55C72">
        <w:rPr>
          <w:rFonts w:ascii="Times New Roman" w:eastAsia="Times New Roman" w:hAnsi="Times New Roman" w:cs="Times New Roman"/>
          <w:b/>
          <w:color w:val="FF0000"/>
          <w:lang w:eastAsia="en-US"/>
        </w:rPr>
        <w:t xml:space="preserve">Read and follow all warnings and instructions before igniting fireworks. </w:t>
      </w:r>
    </w:p>
    <w:p w:rsidR="00007779" w:rsidRPr="00E55C72" w:rsidRDefault="00007779" w:rsidP="00007779">
      <w:pPr>
        <w:numPr>
          <w:ilvl w:val="0"/>
          <w:numId w:val="14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b/>
          <w:color w:val="FF0000"/>
          <w:lang w:eastAsia="en-US"/>
        </w:rPr>
      </w:pPr>
      <w:r w:rsidRPr="00E55C72">
        <w:rPr>
          <w:rFonts w:ascii="Times New Roman" w:eastAsia="Times New Roman" w:hAnsi="Times New Roman" w:cs="Times New Roman"/>
          <w:b/>
          <w:color w:val="FF0000"/>
          <w:lang w:eastAsia="en-US"/>
        </w:rPr>
        <w:t xml:space="preserve">Obey all local laws regarding the use of fireworks. </w:t>
      </w:r>
    </w:p>
    <w:p w:rsidR="00007779" w:rsidRPr="00E55C72" w:rsidRDefault="00007779" w:rsidP="007F0BCA">
      <w:pPr>
        <w:numPr>
          <w:ilvl w:val="0"/>
          <w:numId w:val="14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b/>
          <w:color w:val="FF0000"/>
          <w:lang w:eastAsia="en-US"/>
        </w:rPr>
      </w:pPr>
      <w:r w:rsidRPr="007F0BCA">
        <w:rPr>
          <w:rFonts w:ascii="Times New Roman" w:eastAsia="Times New Roman" w:hAnsi="Times New Roman" w:cs="Times New Roman"/>
          <w:b/>
          <w:color w:val="FF0000"/>
          <w:lang w:eastAsia="en-US"/>
        </w:rPr>
        <w:t>Ensure that spectators are out of the range of the fireworks</w:t>
      </w:r>
      <w:r w:rsidR="007F0BCA" w:rsidRPr="007F0BCA">
        <w:rPr>
          <w:rFonts w:ascii="Times New Roman" w:eastAsia="Times New Roman" w:hAnsi="Times New Roman" w:cs="Times New Roman"/>
          <w:b/>
          <w:color w:val="FF0000"/>
          <w:lang w:eastAsia="en-US"/>
        </w:rPr>
        <w:t>,</w:t>
      </w:r>
      <w:r w:rsidRPr="007F0BCA">
        <w:rPr>
          <w:rFonts w:ascii="Times New Roman" w:eastAsia="Times New Roman" w:hAnsi="Times New Roman" w:cs="Times New Roman"/>
          <w:b/>
          <w:color w:val="FF0000"/>
          <w:lang w:eastAsia="en-US"/>
        </w:rPr>
        <w:t xml:space="preserve"> </w:t>
      </w:r>
      <w:r w:rsidR="007F0BCA" w:rsidRPr="007F0BCA">
        <w:rPr>
          <w:rFonts w:ascii="Times New Roman" w:eastAsia="Times New Roman" w:hAnsi="Times New Roman" w:cs="Times New Roman"/>
          <w:b/>
          <w:color w:val="FF0000"/>
          <w:lang w:eastAsia="en-US"/>
        </w:rPr>
        <w:t xml:space="preserve">bystanders are more frequently injured by fireworks than the people who are using them! </w:t>
      </w:r>
    </w:p>
    <w:p w:rsidR="00007779" w:rsidRPr="00E55C72" w:rsidRDefault="00007779" w:rsidP="00007779">
      <w:pPr>
        <w:numPr>
          <w:ilvl w:val="0"/>
          <w:numId w:val="14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b/>
          <w:color w:val="FF0000"/>
          <w:lang w:eastAsia="en-US"/>
        </w:rPr>
      </w:pPr>
      <w:r w:rsidRPr="00E55C72">
        <w:rPr>
          <w:rFonts w:ascii="Times New Roman" w:eastAsia="Times New Roman" w:hAnsi="Times New Roman" w:cs="Times New Roman"/>
          <w:b/>
          <w:color w:val="FF0000"/>
          <w:lang w:eastAsia="en-US"/>
        </w:rPr>
        <w:t>Only light fireworks outside on a smooth, flat surface away from the house and flammable materials</w:t>
      </w:r>
      <w:r w:rsidR="007F0BCA">
        <w:rPr>
          <w:rFonts w:ascii="Times New Roman" w:eastAsia="Times New Roman" w:hAnsi="Times New Roman" w:cs="Times New Roman"/>
          <w:b/>
          <w:color w:val="FF0000"/>
          <w:lang w:eastAsia="en-US"/>
        </w:rPr>
        <w:t>,</w:t>
      </w:r>
      <w:r w:rsidRPr="00E55C72">
        <w:rPr>
          <w:rFonts w:ascii="Times New Roman" w:eastAsia="Times New Roman" w:hAnsi="Times New Roman" w:cs="Times New Roman"/>
          <w:b/>
          <w:color w:val="FF0000"/>
          <w:lang w:eastAsia="en-US"/>
        </w:rPr>
        <w:t xml:space="preserve"> avoid using fireworks </w:t>
      </w:r>
      <w:r w:rsidR="007F0BCA">
        <w:rPr>
          <w:rFonts w:ascii="Times New Roman" w:eastAsia="Times New Roman" w:hAnsi="Times New Roman" w:cs="Times New Roman"/>
          <w:b/>
          <w:color w:val="FF0000"/>
          <w:lang w:eastAsia="en-US"/>
        </w:rPr>
        <w:t xml:space="preserve">near dry leaves or grass </w:t>
      </w:r>
      <w:r w:rsidRPr="00E55C72">
        <w:rPr>
          <w:rFonts w:ascii="Times New Roman" w:eastAsia="Times New Roman" w:hAnsi="Times New Roman" w:cs="Times New Roman"/>
          <w:b/>
          <w:color w:val="FF0000"/>
          <w:lang w:eastAsia="en-US"/>
        </w:rPr>
        <w:t xml:space="preserve">altogether. </w:t>
      </w:r>
    </w:p>
    <w:p w:rsidR="00007779" w:rsidRPr="00E55C72" w:rsidRDefault="00007779" w:rsidP="00007779">
      <w:pPr>
        <w:numPr>
          <w:ilvl w:val="0"/>
          <w:numId w:val="14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b/>
          <w:color w:val="FF0000"/>
          <w:lang w:eastAsia="en-US"/>
        </w:rPr>
      </w:pPr>
      <w:r w:rsidRPr="00E55C72">
        <w:rPr>
          <w:rFonts w:ascii="Times New Roman" w:eastAsia="Times New Roman" w:hAnsi="Times New Roman" w:cs="Times New Roman"/>
          <w:b/>
          <w:color w:val="FF0000"/>
          <w:lang w:eastAsia="en-US"/>
        </w:rPr>
        <w:t xml:space="preserve">Never try to relight fireworks that </w:t>
      </w:r>
      <w:r w:rsidR="00B274C7">
        <w:rPr>
          <w:rFonts w:ascii="Times New Roman" w:eastAsia="Times New Roman" w:hAnsi="Times New Roman" w:cs="Times New Roman"/>
          <w:b/>
          <w:color w:val="FF0000"/>
          <w:lang w:eastAsia="en-US"/>
        </w:rPr>
        <w:t>did not go off.</w:t>
      </w:r>
      <w:r w:rsidRPr="00E55C72">
        <w:rPr>
          <w:rFonts w:ascii="Times New Roman" w:eastAsia="Times New Roman" w:hAnsi="Times New Roman" w:cs="Times New Roman"/>
          <w:b/>
          <w:color w:val="FF0000"/>
          <w:lang w:eastAsia="en-US"/>
        </w:rPr>
        <w:t xml:space="preserve"> </w:t>
      </w:r>
    </w:p>
    <w:p w:rsidR="00007779" w:rsidRPr="00E55C72" w:rsidRDefault="00007779" w:rsidP="00007779">
      <w:pPr>
        <w:numPr>
          <w:ilvl w:val="0"/>
          <w:numId w:val="14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b/>
          <w:color w:val="FF0000"/>
          <w:lang w:eastAsia="en-US"/>
        </w:rPr>
      </w:pPr>
      <w:r w:rsidRPr="00E55C72">
        <w:rPr>
          <w:rFonts w:ascii="Times New Roman" w:eastAsia="Times New Roman" w:hAnsi="Times New Roman" w:cs="Times New Roman"/>
          <w:b/>
          <w:color w:val="FF0000"/>
          <w:lang w:eastAsia="en-US"/>
        </w:rPr>
        <w:t xml:space="preserve">Always have a bucket of water, or water hose, nearby. </w:t>
      </w:r>
    </w:p>
    <w:p w:rsidR="00007779" w:rsidRPr="00E55C72" w:rsidRDefault="00007779" w:rsidP="00007779">
      <w:pPr>
        <w:numPr>
          <w:ilvl w:val="0"/>
          <w:numId w:val="14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b/>
          <w:color w:val="FF0000"/>
          <w:lang w:eastAsia="en-US"/>
        </w:rPr>
      </w:pPr>
      <w:r w:rsidRPr="00E55C72">
        <w:rPr>
          <w:rFonts w:ascii="Times New Roman" w:eastAsia="Times New Roman" w:hAnsi="Times New Roman" w:cs="Times New Roman"/>
          <w:b/>
          <w:color w:val="FF0000"/>
          <w:lang w:eastAsia="en-US"/>
        </w:rPr>
        <w:t xml:space="preserve">Alcohol and fireworks never mix! </w:t>
      </w:r>
    </w:p>
    <w:p w:rsidR="00007779" w:rsidRPr="00E55C72" w:rsidRDefault="00007779" w:rsidP="00007779">
      <w:pPr>
        <w:numPr>
          <w:ilvl w:val="0"/>
          <w:numId w:val="14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b/>
          <w:color w:val="FF0000"/>
          <w:lang w:eastAsia="en-US"/>
        </w:rPr>
      </w:pPr>
      <w:r w:rsidRPr="00E55C72">
        <w:rPr>
          <w:rFonts w:ascii="Times New Roman" w:eastAsia="Times New Roman" w:hAnsi="Times New Roman" w:cs="Times New Roman"/>
          <w:b/>
          <w:color w:val="FF0000"/>
          <w:lang w:eastAsia="en-US"/>
        </w:rPr>
        <w:t xml:space="preserve">If an injury occurs, stay calm. If your clothing catches on fire, lie on the ground, cover your face with your hands, and roll. </w:t>
      </w:r>
    </w:p>
    <w:p w:rsidR="00007779" w:rsidRPr="00E55C72" w:rsidRDefault="00007779" w:rsidP="00007779">
      <w:pPr>
        <w:numPr>
          <w:ilvl w:val="0"/>
          <w:numId w:val="14"/>
        </w:numPr>
        <w:spacing w:before="100" w:beforeAutospacing="1" w:afterAutospacing="1"/>
        <w:ind w:left="1440"/>
        <w:rPr>
          <w:rFonts w:ascii="Times New Roman" w:eastAsia="Times New Roman" w:hAnsi="Times New Roman" w:cs="Times New Roman"/>
          <w:b/>
          <w:color w:val="FF0000"/>
          <w:lang w:eastAsia="en-US"/>
        </w:rPr>
      </w:pPr>
      <w:r w:rsidRPr="00E55C72">
        <w:rPr>
          <w:rFonts w:ascii="Times New Roman" w:eastAsia="Times New Roman" w:hAnsi="Times New Roman" w:cs="Times New Roman"/>
          <w:b/>
          <w:color w:val="FF0000"/>
          <w:lang w:eastAsia="en-US"/>
        </w:rPr>
        <w:t xml:space="preserve">If you get something in your eye from a fireworks explosion, don’t rub or rinse your eye. Have your friends or family take you to the emergency room immediately. </w:t>
      </w:r>
    </w:p>
    <w:p w:rsidR="00007779" w:rsidRDefault="00007779" w:rsidP="00007779">
      <w:pPr>
        <w:tabs>
          <w:tab w:val="left" w:pos="870"/>
          <w:tab w:val="center" w:pos="5220"/>
        </w:tabs>
        <w:spacing w:before="240"/>
      </w:pPr>
      <w:r>
        <w:rPr>
          <w:rFonts w:ascii="Times New Roman" w:hAnsi="Times New Roman" w:cs="Times New Roman"/>
        </w:rPr>
        <w:t xml:space="preserve">For more information on firework safety visit: </w:t>
      </w:r>
      <w:hyperlink r:id="rId12" w:history="1">
        <w:r>
          <w:rPr>
            <w:rStyle w:val="Hyperlink"/>
            <w:b/>
            <w:bCs/>
          </w:rPr>
          <w:t>www.fireworksafety.com</w:t>
        </w:r>
      </w:hyperlink>
      <w:r>
        <w:t>.</w:t>
      </w:r>
    </w:p>
    <w:p w:rsidR="00007779" w:rsidRPr="00007779" w:rsidRDefault="00007779" w:rsidP="00007779">
      <w:pPr>
        <w:tabs>
          <w:tab w:val="left" w:pos="870"/>
          <w:tab w:val="center" w:pos="5220"/>
        </w:tabs>
        <w:spacing w:before="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North Carolina prohibits the following for home firework celebrations:  </w:t>
      </w:r>
      <w:r w:rsidRPr="00B274C7">
        <w:rPr>
          <w:rFonts w:ascii="Times New Roman" w:hAnsi="Times New Roman" w:cs="Times New Roman"/>
          <w:b/>
        </w:rPr>
        <w:t xml:space="preserve">Explosive or aerial fireworks, roman candles, and rockets or similar devices.  </w:t>
      </w:r>
    </w:p>
    <w:p w:rsidR="009B51C6" w:rsidRDefault="00007779" w:rsidP="00007779">
      <w:pPr>
        <w:jc w:val="center"/>
        <w:rPr>
          <w:rFonts w:ascii="Arial" w:hAnsi="Arial" w:cs="Arial"/>
        </w:rPr>
      </w:pPr>
      <w:r w:rsidRPr="00B76882">
        <w:rPr>
          <w:rFonts w:ascii="Arial" w:hAnsi="Arial" w:cs="Arial"/>
          <w:b/>
          <w:bCs/>
          <w:i/>
          <w:iCs/>
          <w:u w:val="single"/>
        </w:rPr>
        <w:t xml:space="preserve">As Marines, Sailors and Civil Servants we live by our </w:t>
      </w:r>
      <w:r>
        <w:rPr>
          <w:rFonts w:ascii="Arial" w:hAnsi="Arial" w:cs="Arial"/>
          <w:b/>
          <w:bCs/>
          <w:i/>
          <w:iCs/>
          <w:u w:val="single"/>
        </w:rPr>
        <w:t>core values</w:t>
      </w:r>
      <w:r w:rsidRPr="00B76882">
        <w:rPr>
          <w:rFonts w:ascii="Arial" w:hAnsi="Arial" w:cs="Arial"/>
          <w:b/>
          <w:bCs/>
          <w:i/>
          <w:iCs/>
          <w:u w:val="single"/>
        </w:rPr>
        <w:t xml:space="preserve">.  So think before you jeopardize the safety of yourself, your fellow Marines, Sailors, civilian employees </w:t>
      </w:r>
      <w:proofErr w:type="gramStart"/>
      <w:r w:rsidRPr="00007779">
        <w:rPr>
          <w:rFonts w:ascii="Arial" w:hAnsi="Arial" w:cs="Arial"/>
          <w:b/>
          <w:bCs/>
          <w:i/>
          <w:iCs/>
          <w:u w:val="single"/>
        </w:rPr>
        <w:t>or</w:t>
      </w:r>
      <w:r w:rsidRPr="00007779">
        <w:rPr>
          <w:rFonts w:ascii="Arial" w:hAnsi="Arial" w:cs="Arial"/>
          <w:b/>
          <w:i/>
          <w:iCs/>
          <w:u w:val="single"/>
        </w:rPr>
        <w:t xml:space="preserve">  family</w:t>
      </w:r>
      <w:proofErr w:type="gramEnd"/>
      <w:r>
        <w:rPr>
          <w:rFonts w:ascii="Arial" w:hAnsi="Arial" w:cs="Arial"/>
          <w:i/>
          <w:iCs/>
        </w:rPr>
        <w:t xml:space="preserve"> </w:t>
      </w:r>
      <w:r w:rsidRPr="00B76882">
        <w:rPr>
          <w:rFonts w:ascii="Arial" w:hAnsi="Arial" w:cs="Arial"/>
          <w:b/>
          <w:bCs/>
          <w:i/>
          <w:iCs/>
          <w:u w:val="single"/>
        </w:rPr>
        <w:t>members, and remember SEMPER SAFE!</w:t>
      </w:r>
      <w:r w:rsidRPr="00B76882">
        <w:rPr>
          <w:rFonts w:ascii="Arial" w:hAnsi="Arial" w:cs="Arial"/>
          <w:i/>
          <w:iCs/>
        </w:rPr>
        <w:t xml:space="preserve">   </w:t>
      </w:r>
      <w:r w:rsidRPr="00B76882">
        <w:rPr>
          <w:rFonts w:ascii="Arial" w:hAnsi="Arial" w:cs="Arial"/>
        </w:rPr>
        <w:t xml:space="preserve">    </w:t>
      </w:r>
      <w:r w:rsidRPr="00B76882">
        <w:t xml:space="preserve">     </w:t>
      </w:r>
      <w:r>
        <w:br/>
      </w:r>
      <w:r w:rsidRPr="00B76882">
        <w:t xml:space="preserve">                                            </w:t>
      </w:r>
      <w:r>
        <w:rPr>
          <w:rFonts w:ascii="Arial" w:hAnsi="Arial"/>
        </w:rPr>
        <w:t xml:space="preserve">                   </w:t>
      </w:r>
      <w:r w:rsidR="00B274C7">
        <w:rPr>
          <w:rFonts w:ascii="Arial" w:hAnsi="Arial"/>
        </w:rPr>
        <w:t xml:space="preserve">                         </w:t>
      </w:r>
      <w:r>
        <w:rPr>
          <w:rFonts w:ascii="Arial" w:hAnsi="Arial"/>
        </w:rPr>
        <w:t xml:space="preserve">    </w:t>
      </w:r>
      <w:r w:rsidR="007F7971">
        <w:rPr>
          <w:rFonts w:ascii="Arial" w:hAnsi="Arial"/>
        </w:rPr>
        <w:t>SS 1</w:t>
      </w:r>
      <w:r w:rsidR="009B51C6">
        <w:rPr>
          <w:rFonts w:ascii="Arial" w:hAnsi="Arial"/>
        </w:rPr>
        <w:t>2</w:t>
      </w:r>
      <w:r w:rsidR="00DE0137" w:rsidRPr="003F075E">
        <w:rPr>
          <w:rFonts w:ascii="Arial" w:hAnsi="Arial"/>
        </w:rPr>
        <w:t>-</w:t>
      </w:r>
      <w:r w:rsidR="007F7971">
        <w:rPr>
          <w:rFonts w:ascii="Arial" w:hAnsi="Arial"/>
        </w:rPr>
        <w:t>0</w:t>
      </w:r>
      <w:r w:rsidR="00D75036">
        <w:rPr>
          <w:rFonts w:ascii="Arial" w:hAnsi="Arial"/>
        </w:rPr>
        <w:t>5</w:t>
      </w:r>
    </w:p>
    <w:p w:rsidR="009B51C6" w:rsidRDefault="009B51C6" w:rsidP="003D6752">
      <w:pPr>
        <w:outlineLvl w:val="0"/>
        <w:rPr>
          <w:rFonts w:ascii="Arial" w:hAnsi="Arial" w:cs="Arial"/>
        </w:rPr>
      </w:pPr>
    </w:p>
    <w:p w:rsidR="0085571C" w:rsidRPr="00D7229F" w:rsidRDefault="0085571C" w:rsidP="00007779">
      <w:pPr>
        <w:spacing w:before="120" w:after="120"/>
        <w:ind w:left="120"/>
        <w:jc w:val="center"/>
        <w:outlineLvl w:val="0"/>
        <w:rPr>
          <w:rFonts w:ascii="Arial" w:hAnsi="Arial" w:cs="Arial"/>
          <w:b/>
          <w:bCs/>
          <w:sz w:val="96"/>
          <w:szCs w:val="96"/>
        </w:rPr>
      </w:pPr>
      <w:r w:rsidRPr="002858BA">
        <w:rPr>
          <w:rFonts w:ascii="Stencil" w:hAnsi="Stencil"/>
          <w:b/>
          <w:bCs/>
          <w:noProof/>
          <w:color w:val="FF0000"/>
          <w:sz w:val="96"/>
          <w:szCs w:val="96"/>
          <w:lang w:eastAsia="en-US"/>
        </w:rPr>
        <w:lastRenderedPageBreak/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7419975</wp:posOffset>
            </wp:positionH>
            <wp:positionV relativeFrom="paragraph">
              <wp:posOffset>76200</wp:posOffset>
            </wp:positionV>
            <wp:extent cx="542925" cy="1171575"/>
            <wp:effectExtent l="19050" t="0" r="9525" b="0"/>
            <wp:wrapNone/>
            <wp:docPr id="11" name="Picture 5" descr="safety is no accid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ety is no accide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229F">
        <w:rPr>
          <w:rFonts w:ascii="Stencil" w:hAnsi="Stencil"/>
          <w:b/>
          <w:bCs/>
          <w:color w:val="FF0000"/>
          <w:sz w:val="96"/>
          <w:szCs w:val="96"/>
          <w:u w:val="single"/>
        </w:rPr>
        <w:t>Semper Safe</w:t>
      </w:r>
    </w:p>
    <w:p w:rsidR="009B51C6" w:rsidRDefault="00007779" w:rsidP="0085571C">
      <w:pPr>
        <w:ind w:right="24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45085</wp:posOffset>
            </wp:positionV>
            <wp:extent cx="4305300" cy="2857500"/>
            <wp:effectExtent l="19050" t="0" r="0" b="0"/>
            <wp:wrapSquare wrapText="bothSides"/>
            <wp:docPr id="16" name="Picture 12" descr="d0002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00248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7779" w:rsidRDefault="00007779" w:rsidP="009B51C6">
      <w:pPr>
        <w:ind w:right="240"/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007779" w:rsidRPr="00124CCA" w:rsidRDefault="00007779" w:rsidP="00007779">
      <w:pPr>
        <w:jc w:val="center"/>
        <w:rPr>
          <w:b/>
          <w:color w:val="29303B"/>
        </w:rPr>
      </w:pPr>
      <w:r w:rsidRPr="00124CCA">
        <w:rPr>
          <w:b/>
          <w:color w:val="29303B"/>
        </w:rPr>
        <w:t>Our advice: Go out, relax and let</w:t>
      </w:r>
    </w:p>
    <w:p w:rsidR="00007779" w:rsidRPr="00124CCA" w:rsidRDefault="00007779" w:rsidP="00007779">
      <w:pPr>
        <w:jc w:val="center"/>
        <w:rPr>
          <w:b/>
          <w:color w:val="29303B"/>
        </w:rPr>
      </w:pPr>
      <w:proofErr w:type="gramStart"/>
      <w:r w:rsidRPr="00124CCA">
        <w:rPr>
          <w:b/>
          <w:color w:val="29303B"/>
        </w:rPr>
        <w:t>someone</w:t>
      </w:r>
      <w:proofErr w:type="gramEnd"/>
      <w:r w:rsidRPr="00124CCA">
        <w:rPr>
          <w:b/>
          <w:color w:val="29303B"/>
        </w:rPr>
        <w:t xml:space="preserve"> else do the dangerous work</w:t>
      </w:r>
    </w:p>
    <w:p w:rsidR="00007779" w:rsidRPr="00124CCA" w:rsidRDefault="00007779" w:rsidP="00007779">
      <w:pPr>
        <w:jc w:val="center"/>
        <w:rPr>
          <w:b/>
          <w:sz w:val="16"/>
          <w:szCs w:val="16"/>
        </w:rPr>
      </w:pPr>
      <w:proofErr w:type="gramStart"/>
      <w:r w:rsidRPr="00124CCA">
        <w:rPr>
          <w:b/>
          <w:color w:val="29303B"/>
        </w:rPr>
        <w:t>while</w:t>
      </w:r>
      <w:proofErr w:type="gramEnd"/>
      <w:r w:rsidRPr="00124CCA">
        <w:rPr>
          <w:b/>
          <w:color w:val="29303B"/>
        </w:rPr>
        <w:t xml:space="preserve"> you sit back and enjoy.</w:t>
      </w:r>
    </w:p>
    <w:p w:rsidR="00007779" w:rsidRDefault="00007779" w:rsidP="009B51C6">
      <w:pPr>
        <w:ind w:right="240"/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007779" w:rsidRDefault="00007779" w:rsidP="009B51C6">
      <w:pPr>
        <w:ind w:right="240"/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007779" w:rsidRDefault="00007779" w:rsidP="009B51C6">
      <w:pPr>
        <w:ind w:right="240"/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007779" w:rsidRDefault="00007779" w:rsidP="009B51C6">
      <w:pPr>
        <w:ind w:right="240"/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007779" w:rsidRDefault="00007779" w:rsidP="009B51C6">
      <w:pPr>
        <w:ind w:right="240"/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007779" w:rsidRDefault="00007779" w:rsidP="009B51C6">
      <w:pPr>
        <w:ind w:right="240"/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007779" w:rsidRDefault="00007779" w:rsidP="009B51C6">
      <w:pPr>
        <w:ind w:right="240"/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007779" w:rsidRDefault="00007779" w:rsidP="009B51C6">
      <w:pPr>
        <w:ind w:right="240"/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007779" w:rsidRDefault="00007779" w:rsidP="009B51C6">
      <w:pPr>
        <w:ind w:right="240"/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007779" w:rsidRDefault="00007779" w:rsidP="009B51C6">
      <w:pPr>
        <w:ind w:right="240"/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007779" w:rsidRDefault="00007779" w:rsidP="009B51C6">
      <w:pPr>
        <w:ind w:right="240"/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007779" w:rsidRDefault="00007779" w:rsidP="009B51C6">
      <w:pPr>
        <w:ind w:right="240"/>
        <w:jc w:val="center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noProof/>
          <w:u w:val="single"/>
          <w:lang w:eastAsia="en-US"/>
        </w:rPr>
        <w:drawing>
          <wp:anchor distT="28575" distB="28575" distL="28575" distR="28575" simplePos="0" relativeHeight="251672064" behindDoc="0" locked="0" layoutInCell="1" allowOverlap="0">
            <wp:simplePos x="0" y="0"/>
            <wp:positionH relativeFrom="column">
              <wp:posOffset>66675</wp:posOffset>
            </wp:positionH>
            <wp:positionV relativeFrom="line">
              <wp:posOffset>864870</wp:posOffset>
            </wp:positionV>
            <wp:extent cx="2314575" cy="2905125"/>
            <wp:effectExtent l="19050" t="0" r="9525" b="0"/>
            <wp:wrapSquare wrapText="bothSides"/>
            <wp:docPr id="19" name="Picture 19" descr="fireworks/gold-sparklers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ireworks/gold-sparklers-bi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iCs/>
          <w:noProof/>
          <w:u w:val="single"/>
          <w:lang w:eastAsia="en-US"/>
        </w:rPr>
        <w:drawing>
          <wp:inline distT="0" distB="0" distL="0" distR="0">
            <wp:extent cx="3810000" cy="3048000"/>
            <wp:effectExtent l="19050" t="0" r="0" b="0"/>
            <wp:docPr id="10" name="Picture 8" descr="free-fireworks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-fireworks-clip-art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779" w:rsidRDefault="00007779" w:rsidP="009B51C6">
      <w:pPr>
        <w:ind w:right="240"/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007779" w:rsidRDefault="00007779" w:rsidP="009B51C6">
      <w:pPr>
        <w:ind w:right="240"/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007779" w:rsidRDefault="00007779" w:rsidP="009B51C6">
      <w:pPr>
        <w:ind w:right="240"/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007779" w:rsidRDefault="00007779" w:rsidP="009B51C6">
      <w:pPr>
        <w:ind w:right="240"/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007779" w:rsidRDefault="00007779" w:rsidP="009B51C6">
      <w:pPr>
        <w:ind w:right="240"/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007779" w:rsidRDefault="00007779" w:rsidP="009B51C6">
      <w:pPr>
        <w:ind w:right="240"/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9B51C6" w:rsidRDefault="00007779" w:rsidP="009B51C6">
      <w:pPr>
        <w:ind w:right="24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u w:val="single"/>
        </w:rPr>
        <w:t>A</w:t>
      </w:r>
      <w:r w:rsidR="00DE0137" w:rsidRPr="00B76882">
        <w:rPr>
          <w:rFonts w:ascii="Arial" w:hAnsi="Arial" w:cs="Arial"/>
          <w:b/>
          <w:bCs/>
          <w:i/>
          <w:iCs/>
          <w:u w:val="single"/>
        </w:rPr>
        <w:t xml:space="preserve">s Marines, Sailors and Civil Servants we live by our </w:t>
      </w:r>
      <w:r w:rsidR="00DE0137">
        <w:rPr>
          <w:rFonts w:ascii="Arial" w:hAnsi="Arial" w:cs="Arial"/>
          <w:b/>
          <w:bCs/>
          <w:i/>
          <w:iCs/>
          <w:u w:val="single"/>
        </w:rPr>
        <w:t>core values</w:t>
      </w:r>
      <w:r w:rsidR="00DE0137" w:rsidRPr="00B76882">
        <w:rPr>
          <w:rFonts w:ascii="Arial" w:hAnsi="Arial" w:cs="Arial"/>
          <w:b/>
          <w:bCs/>
          <w:i/>
          <w:iCs/>
          <w:u w:val="single"/>
        </w:rPr>
        <w:t>.  So think before you jeopardize the safety of yourself, your fellow Marines, Sailors, civilian employees or</w:t>
      </w:r>
      <w:r w:rsidR="00DE0137">
        <w:rPr>
          <w:rFonts w:ascii="Arial" w:hAnsi="Arial" w:cs="Arial"/>
          <w:b/>
          <w:bCs/>
          <w:i/>
          <w:iCs/>
          <w:u w:val="single"/>
        </w:rPr>
        <w:t xml:space="preserve"> </w:t>
      </w:r>
      <w:r w:rsidR="00DE0137" w:rsidRPr="00B76882">
        <w:rPr>
          <w:rFonts w:ascii="Arial" w:hAnsi="Arial" w:cs="Arial"/>
          <w:b/>
          <w:bCs/>
          <w:i/>
          <w:iCs/>
          <w:u w:val="single"/>
        </w:rPr>
        <w:t>family members, and remember SEMPER SAFE</w:t>
      </w:r>
      <w:r w:rsidR="009B51C6">
        <w:rPr>
          <w:rFonts w:ascii="Arial" w:hAnsi="Arial" w:cs="Arial"/>
          <w:b/>
          <w:bCs/>
          <w:i/>
          <w:iCs/>
        </w:rPr>
        <w:t xml:space="preserve">                        </w:t>
      </w:r>
    </w:p>
    <w:p w:rsidR="00B274C7" w:rsidRDefault="009B51C6" w:rsidP="009B51C6">
      <w:pPr>
        <w:ind w:right="24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                                                                                     </w:t>
      </w:r>
    </w:p>
    <w:p w:rsidR="00B274C7" w:rsidRDefault="00B274C7" w:rsidP="009B51C6">
      <w:pPr>
        <w:ind w:right="240"/>
        <w:jc w:val="center"/>
        <w:rPr>
          <w:rFonts w:ascii="Arial" w:hAnsi="Arial" w:cs="Arial"/>
          <w:b/>
          <w:bCs/>
          <w:i/>
          <w:iCs/>
        </w:rPr>
      </w:pPr>
    </w:p>
    <w:p w:rsidR="00584183" w:rsidRPr="00DE0137" w:rsidRDefault="00B274C7" w:rsidP="009B51C6">
      <w:pPr>
        <w:ind w:right="240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                                                                                     </w:t>
      </w:r>
      <w:r w:rsidR="009B51C6">
        <w:rPr>
          <w:rFonts w:ascii="Arial" w:hAnsi="Arial" w:cs="Arial"/>
          <w:b/>
          <w:bCs/>
          <w:i/>
          <w:iCs/>
        </w:rPr>
        <w:t xml:space="preserve"> </w:t>
      </w:r>
      <w:r w:rsidR="00DE0137">
        <w:rPr>
          <w:rFonts w:ascii="Arial" w:hAnsi="Arial"/>
        </w:rPr>
        <w:t>SS 1</w:t>
      </w:r>
      <w:r w:rsidR="009B51C6">
        <w:rPr>
          <w:rFonts w:ascii="Arial" w:hAnsi="Arial"/>
        </w:rPr>
        <w:t>2</w:t>
      </w:r>
      <w:r w:rsidR="00DE0137" w:rsidRPr="003F075E">
        <w:rPr>
          <w:rFonts w:ascii="Arial" w:hAnsi="Arial"/>
        </w:rPr>
        <w:t>-</w:t>
      </w:r>
      <w:r w:rsidR="00817560" w:rsidRPr="00817560">
        <w:rPr>
          <w:rFonts w:ascii="Arial" w:hAnsi="Arial" w:cs="Arial"/>
          <w:b/>
          <w:bCs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5in;margin-top:600.4pt;width:90.9pt;height:45pt;z-index:251661824;mso-wrap-style:none;mso-position-horizontal-relative:text;mso-position-vertical-relative:text" filled="f" stroked="f">
            <v:textbox>
              <w:txbxContent>
                <w:p w:rsidR="007F0BCA" w:rsidRDefault="007F0BCA" w:rsidP="004568D6">
                  <w:r>
                    <w:rPr>
                      <w:rFonts w:ascii="Arial" w:hAnsi="Arial" w:cs="Arial"/>
                      <w:noProof/>
                      <w:lang w:eastAsia="en-US"/>
                    </w:rPr>
                    <w:drawing>
                      <wp:inline distT="0" distB="0" distL="0" distR="0">
                        <wp:extent cx="971550" cy="400050"/>
                        <wp:effectExtent l="19050" t="0" r="0" b="0"/>
                        <wp:docPr id="12" name="winter_logo" descr="Winter 08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inter_logo" descr="Winter 08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F7971">
        <w:rPr>
          <w:rFonts w:ascii="Arial" w:hAnsi="Arial"/>
        </w:rPr>
        <w:t>0</w:t>
      </w:r>
      <w:r w:rsidR="00D75036">
        <w:rPr>
          <w:rFonts w:ascii="Arial" w:hAnsi="Arial"/>
        </w:rPr>
        <w:t xml:space="preserve">5  </w:t>
      </w:r>
    </w:p>
    <w:sectPr w:rsidR="00584183" w:rsidRPr="00DE0137" w:rsidSect="00D7229F">
      <w:pgSz w:w="12240" w:h="15840"/>
      <w:pgMar w:top="540" w:right="720" w:bottom="180" w:left="96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BCA" w:rsidRDefault="007F0BCA">
      <w:r>
        <w:separator/>
      </w:r>
    </w:p>
  </w:endnote>
  <w:endnote w:type="continuationSeparator" w:id="0">
    <w:p w:rsidR="007F0BCA" w:rsidRDefault="007F0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BCA" w:rsidRDefault="007F0BCA">
      <w:r>
        <w:separator/>
      </w:r>
    </w:p>
  </w:footnote>
  <w:footnote w:type="continuationSeparator" w:id="0">
    <w:p w:rsidR="007F0BCA" w:rsidRDefault="007F0B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3179"/>
    <w:multiLevelType w:val="multilevel"/>
    <w:tmpl w:val="70D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03B7B"/>
    <w:multiLevelType w:val="hybridMultilevel"/>
    <w:tmpl w:val="BAEEDD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3235D9"/>
    <w:multiLevelType w:val="hybridMultilevel"/>
    <w:tmpl w:val="009A7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76D73"/>
    <w:multiLevelType w:val="multilevel"/>
    <w:tmpl w:val="52CA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F052C"/>
    <w:multiLevelType w:val="hybridMultilevel"/>
    <w:tmpl w:val="358ED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1069C5"/>
    <w:multiLevelType w:val="hybridMultilevel"/>
    <w:tmpl w:val="D2A21B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F447BD4"/>
    <w:multiLevelType w:val="hybridMultilevel"/>
    <w:tmpl w:val="B4747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F371F2"/>
    <w:multiLevelType w:val="multilevel"/>
    <w:tmpl w:val="3DFE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5D3B4A"/>
    <w:multiLevelType w:val="hybridMultilevel"/>
    <w:tmpl w:val="B0D43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DF1E31"/>
    <w:multiLevelType w:val="hybridMultilevel"/>
    <w:tmpl w:val="CBAE7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685B90"/>
    <w:multiLevelType w:val="hybridMultilevel"/>
    <w:tmpl w:val="EB666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F65F29"/>
    <w:multiLevelType w:val="hybridMultilevel"/>
    <w:tmpl w:val="F306C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52152D"/>
    <w:multiLevelType w:val="hybridMultilevel"/>
    <w:tmpl w:val="2DEC34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E2050B"/>
    <w:multiLevelType w:val="hybridMultilevel"/>
    <w:tmpl w:val="70586EAA"/>
    <w:lvl w:ilvl="0" w:tplc="D826B1F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FE099A2">
      <w:start w:val="1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C2438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A6E73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BF446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194CF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3D4D6D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8B06E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89CA9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2"/>
  </w:num>
  <w:num w:numId="11">
    <w:abstractNumId w:val="0"/>
  </w:num>
  <w:num w:numId="12">
    <w:abstractNumId w:val="13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12509A"/>
    <w:rsid w:val="00000328"/>
    <w:rsid w:val="00005E82"/>
    <w:rsid w:val="00007779"/>
    <w:rsid w:val="00011760"/>
    <w:rsid w:val="00012641"/>
    <w:rsid w:val="000136A1"/>
    <w:rsid w:val="000208CB"/>
    <w:rsid w:val="000212CF"/>
    <w:rsid w:val="000242EC"/>
    <w:rsid w:val="00024E3A"/>
    <w:rsid w:val="00030742"/>
    <w:rsid w:val="00044953"/>
    <w:rsid w:val="00047813"/>
    <w:rsid w:val="00050A8C"/>
    <w:rsid w:val="00063E27"/>
    <w:rsid w:val="0007243A"/>
    <w:rsid w:val="00096ACE"/>
    <w:rsid w:val="000A03E9"/>
    <w:rsid w:val="000A49ED"/>
    <w:rsid w:val="000A6A04"/>
    <w:rsid w:val="000B78F2"/>
    <w:rsid w:val="000C46B2"/>
    <w:rsid w:val="000D7A37"/>
    <w:rsid w:val="000E0BB3"/>
    <w:rsid w:val="00100902"/>
    <w:rsid w:val="0010663C"/>
    <w:rsid w:val="00123816"/>
    <w:rsid w:val="0012422E"/>
    <w:rsid w:val="0012509A"/>
    <w:rsid w:val="00126E5E"/>
    <w:rsid w:val="00132D32"/>
    <w:rsid w:val="00134E54"/>
    <w:rsid w:val="00146EA6"/>
    <w:rsid w:val="0015557C"/>
    <w:rsid w:val="001577CA"/>
    <w:rsid w:val="00163925"/>
    <w:rsid w:val="0017271E"/>
    <w:rsid w:val="001737E1"/>
    <w:rsid w:val="001756B7"/>
    <w:rsid w:val="00181FDB"/>
    <w:rsid w:val="00184982"/>
    <w:rsid w:val="001929EB"/>
    <w:rsid w:val="00197357"/>
    <w:rsid w:val="001A4289"/>
    <w:rsid w:val="001A4802"/>
    <w:rsid w:val="001A742A"/>
    <w:rsid w:val="001B0EAF"/>
    <w:rsid w:val="001D0A60"/>
    <w:rsid w:val="001E0142"/>
    <w:rsid w:val="001E372F"/>
    <w:rsid w:val="001E620F"/>
    <w:rsid w:val="001E62CA"/>
    <w:rsid w:val="001E7B9F"/>
    <w:rsid w:val="001F0B8A"/>
    <w:rsid w:val="001F0EC3"/>
    <w:rsid w:val="001F141A"/>
    <w:rsid w:val="001F5958"/>
    <w:rsid w:val="00203815"/>
    <w:rsid w:val="00203898"/>
    <w:rsid w:val="00204B26"/>
    <w:rsid w:val="0021380C"/>
    <w:rsid w:val="00216452"/>
    <w:rsid w:val="00222890"/>
    <w:rsid w:val="00223434"/>
    <w:rsid w:val="00226AAB"/>
    <w:rsid w:val="00231A37"/>
    <w:rsid w:val="00235639"/>
    <w:rsid w:val="00245DFF"/>
    <w:rsid w:val="0025132C"/>
    <w:rsid w:val="0025238D"/>
    <w:rsid w:val="002577AD"/>
    <w:rsid w:val="00260247"/>
    <w:rsid w:val="00265E93"/>
    <w:rsid w:val="00265F1B"/>
    <w:rsid w:val="00267993"/>
    <w:rsid w:val="002858BA"/>
    <w:rsid w:val="00292374"/>
    <w:rsid w:val="002A0B88"/>
    <w:rsid w:val="002A5743"/>
    <w:rsid w:val="002C061D"/>
    <w:rsid w:val="002C0722"/>
    <w:rsid w:val="002E4D06"/>
    <w:rsid w:val="002F034E"/>
    <w:rsid w:val="002F16FE"/>
    <w:rsid w:val="002F1FC0"/>
    <w:rsid w:val="002F7CE6"/>
    <w:rsid w:val="00305BF7"/>
    <w:rsid w:val="003102D4"/>
    <w:rsid w:val="00310BC1"/>
    <w:rsid w:val="003227E6"/>
    <w:rsid w:val="00323560"/>
    <w:rsid w:val="0032768B"/>
    <w:rsid w:val="00331BD4"/>
    <w:rsid w:val="00334366"/>
    <w:rsid w:val="003419BC"/>
    <w:rsid w:val="0034227D"/>
    <w:rsid w:val="0034255C"/>
    <w:rsid w:val="00353B7E"/>
    <w:rsid w:val="00353EB3"/>
    <w:rsid w:val="00374163"/>
    <w:rsid w:val="00377116"/>
    <w:rsid w:val="00380B68"/>
    <w:rsid w:val="003A2066"/>
    <w:rsid w:val="003B18E2"/>
    <w:rsid w:val="003B2A67"/>
    <w:rsid w:val="003B7320"/>
    <w:rsid w:val="003D1CC3"/>
    <w:rsid w:val="003D3725"/>
    <w:rsid w:val="003D6752"/>
    <w:rsid w:val="003D6F73"/>
    <w:rsid w:val="003E0126"/>
    <w:rsid w:val="003E2A6B"/>
    <w:rsid w:val="003F2C2C"/>
    <w:rsid w:val="00416A84"/>
    <w:rsid w:val="00454EDF"/>
    <w:rsid w:val="004568D6"/>
    <w:rsid w:val="00466857"/>
    <w:rsid w:val="0048103D"/>
    <w:rsid w:val="00481A71"/>
    <w:rsid w:val="00482C49"/>
    <w:rsid w:val="0049314E"/>
    <w:rsid w:val="004965B6"/>
    <w:rsid w:val="00496E5F"/>
    <w:rsid w:val="004979EC"/>
    <w:rsid w:val="004A057C"/>
    <w:rsid w:val="004A4873"/>
    <w:rsid w:val="004B22FF"/>
    <w:rsid w:val="004B23B4"/>
    <w:rsid w:val="004C53E7"/>
    <w:rsid w:val="004E607A"/>
    <w:rsid w:val="004E7A16"/>
    <w:rsid w:val="004F0DBA"/>
    <w:rsid w:val="004F24FB"/>
    <w:rsid w:val="005046F7"/>
    <w:rsid w:val="00512C15"/>
    <w:rsid w:val="005137D1"/>
    <w:rsid w:val="005158AD"/>
    <w:rsid w:val="005229FA"/>
    <w:rsid w:val="005258C0"/>
    <w:rsid w:val="00526572"/>
    <w:rsid w:val="00545590"/>
    <w:rsid w:val="00547CBC"/>
    <w:rsid w:val="00553259"/>
    <w:rsid w:val="0055340C"/>
    <w:rsid w:val="00564097"/>
    <w:rsid w:val="0057402C"/>
    <w:rsid w:val="00576CE3"/>
    <w:rsid w:val="00584183"/>
    <w:rsid w:val="00587E88"/>
    <w:rsid w:val="005B1503"/>
    <w:rsid w:val="005C2309"/>
    <w:rsid w:val="005C2634"/>
    <w:rsid w:val="005D3586"/>
    <w:rsid w:val="005D64A6"/>
    <w:rsid w:val="005D670B"/>
    <w:rsid w:val="005E0E51"/>
    <w:rsid w:val="005E3655"/>
    <w:rsid w:val="005F24E7"/>
    <w:rsid w:val="005F6F0F"/>
    <w:rsid w:val="006137CA"/>
    <w:rsid w:val="006201B8"/>
    <w:rsid w:val="0062562A"/>
    <w:rsid w:val="006506B0"/>
    <w:rsid w:val="00671495"/>
    <w:rsid w:val="00680655"/>
    <w:rsid w:val="00680A55"/>
    <w:rsid w:val="00687B18"/>
    <w:rsid w:val="00690B02"/>
    <w:rsid w:val="00692D71"/>
    <w:rsid w:val="006A6D8C"/>
    <w:rsid w:val="006B053B"/>
    <w:rsid w:val="006B4CB8"/>
    <w:rsid w:val="006D162C"/>
    <w:rsid w:val="006D4E39"/>
    <w:rsid w:val="006E0A3C"/>
    <w:rsid w:val="006F1276"/>
    <w:rsid w:val="00701919"/>
    <w:rsid w:val="00701C1D"/>
    <w:rsid w:val="00706D0B"/>
    <w:rsid w:val="0071567C"/>
    <w:rsid w:val="007237DB"/>
    <w:rsid w:val="00731E08"/>
    <w:rsid w:val="00740EB4"/>
    <w:rsid w:val="00742F74"/>
    <w:rsid w:val="00773530"/>
    <w:rsid w:val="00775CF1"/>
    <w:rsid w:val="007774D1"/>
    <w:rsid w:val="00781D09"/>
    <w:rsid w:val="00782D89"/>
    <w:rsid w:val="00783A04"/>
    <w:rsid w:val="00783C36"/>
    <w:rsid w:val="007921FC"/>
    <w:rsid w:val="007A4D6B"/>
    <w:rsid w:val="007B04C2"/>
    <w:rsid w:val="007B2EFC"/>
    <w:rsid w:val="007C616F"/>
    <w:rsid w:val="007C677B"/>
    <w:rsid w:val="007E6B0E"/>
    <w:rsid w:val="007F0388"/>
    <w:rsid w:val="007F0BCA"/>
    <w:rsid w:val="007F74ED"/>
    <w:rsid w:val="007F7971"/>
    <w:rsid w:val="00817560"/>
    <w:rsid w:val="008204D3"/>
    <w:rsid w:val="008216D1"/>
    <w:rsid w:val="0082601D"/>
    <w:rsid w:val="0083047D"/>
    <w:rsid w:val="00830FAE"/>
    <w:rsid w:val="008353FA"/>
    <w:rsid w:val="00837488"/>
    <w:rsid w:val="00840B87"/>
    <w:rsid w:val="00844BD9"/>
    <w:rsid w:val="00844F09"/>
    <w:rsid w:val="0085550F"/>
    <w:rsid w:val="0085571C"/>
    <w:rsid w:val="0086576C"/>
    <w:rsid w:val="008677F2"/>
    <w:rsid w:val="00876F29"/>
    <w:rsid w:val="0087710D"/>
    <w:rsid w:val="00880C20"/>
    <w:rsid w:val="00881875"/>
    <w:rsid w:val="0088727C"/>
    <w:rsid w:val="00896ED9"/>
    <w:rsid w:val="008A30E8"/>
    <w:rsid w:val="008A4293"/>
    <w:rsid w:val="008C517A"/>
    <w:rsid w:val="008E2FB9"/>
    <w:rsid w:val="00900327"/>
    <w:rsid w:val="00904D71"/>
    <w:rsid w:val="00917A4D"/>
    <w:rsid w:val="00920012"/>
    <w:rsid w:val="00922438"/>
    <w:rsid w:val="00925B89"/>
    <w:rsid w:val="00934598"/>
    <w:rsid w:val="009510C5"/>
    <w:rsid w:val="00955668"/>
    <w:rsid w:val="009560BE"/>
    <w:rsid w:val="00956E2A"/>
    <w:rsid w:val="009576B5"/>
    <w:rsid w:val="009635BA"/>
    <w:rsid w:val="009678B2"/>
    <w:rsid w:val="0097136C"/>
    <w:rsid w:val="009811B5"/>
    <w:rsid w:val="0099058A"/>
    <w:rsid w:val="009A37DB"/>
    <w:rsid w:val="009A614D"/>
    <w:rsid w:val="009B15DA"/>
    <w:rsid w:val="009B51C6"/>
    <w:rsid w:val="009D70EB"/>
    <w:rsid w:val="009E49F7"/>
    <w:rsid w:val="009E57F3"/>
    <w:rsid w:val="00A07CBE"/>
    <w:rsid w:val="00A21AE3"/>
    <w:rsid w:val="00A72532"/>
    <w:rsid w:val="00A84E06"/>
    <w:rsid w:val="00A910E4"/>
    <w:rsid w:val="00A9377C"/>
    <w:rsid w:val="00AA5612"/>
    <w:rsid w:val="00AB2B53"/>
    <w:rsid w:val="00AC25AC"/>
    <w:rsid w:val="00AD2CD0"/>
    <w:rsid w:val="00AD5FA1"/>
    <w:rsid w:val="00AD7FE9"/>
    <w:rsid w:val="00B1066D"/>
    <w:rsid w:val="00B1224B"/>
    <w:rsid w:val="00B26699"/>
    <w:rsid w:val="00B270B6"/>
    <w:rsid w:val="00B274C7"/>
    <w:rsid w:val="00B27960"/>
    <w:rsid w:val="00B326BD"/>
    <w:rsid w:val="00B3576F"/>
    <w:rsid w:val="00B5213D"/>
    <w:rsid w:val="00B57E8F"/>
    <w:rsid w:val="00B608DE"/>
    <w:rsid w:val="00B65F7E"/>
    <w:rsid w:val="00B753AE"/>
    <w:rsid w:val="00B8030B"/>
    <w:rsid w:val="00B91E43"/>
    <w:rsid w:val="00BA2097"/>
    <w:rsid w:val="00BA37C3"/>
    <w:rsid w:val="00BA5016"/>
    <w:rsid w:val="00BA60D3"/>
    <w:rsid w:val="00BB35BC"/>
    <w:rsid w:val="00C00030"/>
    <w:rsid w:val="00C01899"/>
    <w:rsid w:val="00C0284A"/>
    <w:rsid w:val="00C16887"/>
    <w:rsid w:val="00C2556B"/>
    <w:rsid w:val="00C36279"/>
    <w:rsid w:val="00C40526"/>
    <w:rsid w:val="00C6480B"/>
    <w:rsid w:val="00C653BB"/>
    <w:rsid w:val="00C677AF"/>
    <w:rsid w:val="00C6799B"/>
    <w:rsid w:val="00C735B0"/>
    <w:rsid w:val="00C7393F"/>
    <w:rsid w:val="00C90AA3"/>
    <w:rsid w:val="00C923AF"/>
    <w:rsid w:val="00CB54D3"/>
    <w:rsid w:val="00CD28B6"/>
    <w:rsid w:val="00CE2533"/>
    <w:rsid w:val="00CE6EB0"/>
    <w:rsid w:val="00D00586"/>
    <w:rsid w:val="00D17251"/>
    <w:rsid w:val="00D21500"/>
    <w:rsid w:val="00D358D2"/>
    <w:rsid w:val="00D416E6"/>
    <w:rsid w:val="00D5445B"/>
    <w:rsid w:val="00D5694F"/>
    <w:rsid w:val="00D7229F"/>
    <w:rsid w:val="00D75036"/>
    <w:rsid w:val="00D86F40"/>
    <w:rsid w:val="00D94AA4"/>
    <w:rsid w:val="00D966BF"/>
    <w:rsid w:val="00DB2828"/>
    <w:rsid w:val="00DB3888"/>
    <w:rsid w:val="00DB60C6"/>
    <w:rsid w:val="00DC3014"/>
    <w:rsid w:val="00DC4B83"/>
    <w:rsid w:val="00DC6FBC"/>
    <w:rsid w:val="00DE0137"/>
    <w:rsid w:val="00DE3A8F"/>
    <w:rsid w:val="00E239B7"/>
    <w:rsid w:val="00E24252"/>
    <w:rsid w:val="00E27000"/>
    <w:rsid w:val="00E34D48"/>
    <w:rsid w:val="00E35BAB"/>
    <w:rsid w:val="00E36636"/>
    <w:rsid w:val="00E37A10"/>
    <w:rsid w:val="00E41984"/>
    <w:rsid w:val="00E4480D"/>
    <w:rsid w:val="00E44DA5"/>
    <w:rsid w:val="00E51611"/>
    <w:rsid w:val="00E72A36"/>
    <w:rsid w:val="00E851D7"/>
    <w:rsid w:val="00E864B0"/>
    <w:rsid w:val="00EB2DEF"/>
    <w:rsid w:val="00EB5B22"/>
    <w:rsid w:val="00EC4F4F"/>
    <w:rsid w:val="00ED6BC2"/>
    <w:rsid w:val="00EE15C1"/>
    <w:rsid w:val="00EE498E"/>
    <w:rsid w:val="00F01014"/>
    <w:rsid w:val="00F03558"/>
    <w:rsid w:val="00F077CC"/>
    <w:rsid w:val="00F12779"/>
    <w:rsid w:val="00F203E4"/>
    <w:rsid w:val="00F47CD4"/>
    <w:rsid w:val="00F53FF6"/>
    <w:rsid w:val="00F556AC"/>
    <w:rsid w:val="00F56665"/>
    <w:rsid w:val="00F97C7C"/>
    <w:rsid w:val="00FA2344"/>
    <w:rsid w:val="00FB0503"/>
    <w:rsid w:val="00FB4E2B"/>
    <w:rsid w:val="00FC47A9"/>
    <w:rsid w:val="00FC7B00"/>
    <w:rsid w:val="00FD1A2E"/>
    <w:rsid w:val="00FD3305"/>
    <w:rsid w:val="00FD4F35"/>
    <w:rsid w:val="00FE377A"/>
    <w:rsid w:val="00FF41E3"/>
    <w:rsid w:val="00FF4467"/>
    <w:rsid w:val="00FF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F35"/>
    <w:rPr>
      <w:rFonts w:ascii="Courier New" w:hAnsi="Courier New" w:cs="Courier New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725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50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09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F97C7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3A20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3576F"/>
    <w:rPr>
      <w:color w:val="0000FF"/>
      <w:u w:val="single"/>
    </w:rPr>
  </w:style>
  <w:style w:type="paragraph" w:styleId="NormalWeb">
    <w:name w:val="Normal (Web)"/>
    <w:basedOn w:val="Normal"/>
    <w:rsid w:val="006F1276"/>
    <w:pPr>
      <w:spacing w:before="100" w:beforeAutospacing="1" w:after="100" w:afterAutospacing="1"/>
    </w:pPr>
    <w:rPr>
      <w:rFonts w:ascii="Times New Roman" w:eastAsia="SimSun" w:hAnsi="Times New Roman" w:cs="Times New Roman"/>
    </w:rPr>
  </w:style>
  <w:style w:type="character" w:styleId="Strong">
    <w:name w:val="Strong"/>
    <w:basedOn w:val="DefaultParagraphFont"/>
    <w:qFormat/>
    <w:rsid w:val="006F1276"/>
    <w:rPr>
      <w:b/>
      <w:bCs/>
    </w:rPr>
  </w:style>
  <w:style w:type="character" w:customStyle="1" w:styleId="Heading1Char">
    <w:name w:val="Heading 1 Char"/>
    <w:basedOn w:val="DefaultParagraphFont"/>
    <w:link w:val="Heading1"/>
    <w:locked/>
    <w:rsid w:val="00A72532"/>
    <w:rPr>
      <w:rFonts w:ascii="Arial" w:eastAsia="MS Gothic" w:hAnsi="Arial" w:cs="Arial"/>
      <w:b/>
      <w:bCs/>
      <w:kern w:val="32"/>
      <w:sz w:val="32"/>
      <w:szCs w:val="32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DE0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32203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0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ireworksafety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http://www.google.com/imgres?imgurl=http://2.bp.blogspot.com/-yL-w2oAxO4c/ThOPwt5rOyI/AAAAAAAAAOA/4Tv5EA0NyeY/s1600/liberty-fireworks.jpeg&amp;imgrefurl=http://jessicalynn-mylondonadventures.blogspot.com/2011/07/4th-of-july-in-londonnon-eventful.html&amp;usg=___FeGe0YkRjHAsneHvNokWdIS3JI=&amp;h=369&amp;w=400&amp;sz=72&amp;hl=en&amp;start=13&amp;zoom=1&amp;tbnid=TGh8m63NjdER7M:&amp;tbnh=114&amp;tbnw=124&amp;ei=lmnsT--vM-WW6AH-jrC9BQ&amp;prev=/search?q=4th+of+july&amp;um=1&amp;hl=en&amp;sa=N&amp;gbv=2&amp;tbm=isch&amp;um=1&amp;itbs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486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Semper Safe</vt:lpstr>
    </vt:vector>
  </TitlesOfParts>
  <Company>NMCI</Company>
  <LinksUpToDate>false</LinksUpToDate>
  <CharactersWithSpaces>3470</CharactersWithSpaces>
  <SharedDoc>false</SharedDoc>
  <HLinks>
    <vt:vector size="6" baseType="variant"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http://hqinet001.hqmc.usmc.mil/sd/index.htm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Semper Safe</dc:title>
  <dc:subject/>
  <dc:creator>jesse.turner</dc:creator>
  <cp:keywords/>
  <dc:description/>
  <cp:lastModifiedBy>paul.hollingsworth</cp:lastModifiedBy>
  <cp:revision>6</cp:revision>
  <cp:lastPrinted>2012-06-08T13:27:00Z</cp:lastPrinted>
  <dcterms:created xsi:type="dcterms:W3CDTF">2012-06-08T13:31:00Z</dcterms:created>
  <dcterms:modified xsi:type="dcterms:W3CDTF">2012-07-12T14:40:00Z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